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88" w:rsidRDefault="00046188" w:rsidP="0004618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46188" w:rsidRDefault="00046188" w:rsidP="00046188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46188" w:rsidSect="00046188">
          <w:footerReference w:type="default" r:id="rId8"/>
          <w:type w:val="continuous"/>
          <w:pgSz w:w="11906" w:h="16838" w:code="9"/>
          <w:pgMar w:top="1134" w:right="1418" w:bottom="1418" w:left="1418" w:header="992" w:footer="992" w:gutter="0"/>
          <w:cols w:space="26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Miejscowość, data         </w:t>
      </w:r>
    </w:p>
    <w:p w:rsidR="00046188" w:rsidRDefault="00046188" w:rsidP="00046188">
      <w:pPr>
        <w:tabs>
          <w:tab w:val="left" w:pos="567"/>
        </w:tabs>
        <w:ind w:left="567"/>
        <w:rPr>
          <w:rFonts w:ascii="Arial" w:hAnsi="Arial" w:cs="Arial"/>
          <w:b/>
          <w:bCs/>
          <w:sz w:val="20"/>
          <w:szCs w:val="20"/>
        </w:rPr>
      </w:pPr>
    </w:p>
    <w:p w:rsidR="006A43E7" w:rsidRDefault="00046188" w:rsidP="00046188">
      <w:pPr>
        <w:ind w:left="396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 Gminy Czorsztyn</w:t>
      </w:r>
    </w:p>
    <w:p w:rsidR="00046188" w:rsidRDefault="00B13B97" w:rsidP="00046188">
      <w:pPr>
        <w:tabs>
          <w:tab w:val="left" w:pos="993"/>
        </w:tabs>
        <w:ind w:left="396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046188">
        <w:rPr>
          <w:rFonts w:ascii="Arial" w:hAnsi="Arial" w:cs="Arial"/>
          <w:sz w:val="20"/>
          <w:szCs w:val="20"/>
        </w:rPr>
        <w:t>Gorczańska 3</w:t>
      </w:r>
    </w:p>
    <w:p w:rsidR="006A43E7" w:rsidRDefault="00B13B97" w:rsidP="00046188">
      <w:pPr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34-4</w:t>
      </w:r>
      <w:r w:rsidR="00046188">
        <w:rPr>
          <w:rFonts w:ascii="Arial" w:hAnsi="Arial" w:cs="Arial"/>
          <w:sz w:val="20"/>
          <w:szCs w:val="20"/>
        </w:rPr>
        <w:t>36 Maniowy</w:t>
      </w:r>
    </w:p>
    <w:p w:rsidR="00046188" w:rsidRDefault="00046188">
      <w:pPr>
        <w:rPr>
          <w:rFonts w:ascii="Arial" w:hAnsi="Arial" w:cs="Arial"/>
          <w:i/>
          <w:iCs/>
          <w:sz w:val="20"/>
          <w:szCs w:val="20"/>
        </w:rPr>
      </w:pPr>
    </w:p>
    <w:p w:rsidR="00046188" w:rsidRDefault="00046188">
      <w:pPr>
        <w:rPr>
          <w:rFonts w:ascii="Arial" w:hAnsi="Arial" w:cs="Arial"/>
          <w:i/>
          <w:iCs/>
          <w:sz w:val="20"/>
          <w:szCs w:val="20"/>
        </w:rPr>
      </w:pPr>
    </w:p>
    <w:p w:rsidR="006A43E7" w:rsidRDefault="00B13B9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Wnioskodawca:</w:t>
      </w:r>
    </w:p>
    <w:p w:rsidR="006A43E7" w:rsidRDefault="00B13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</w:t>
      </w:r>
      <w:proofErr w:type="gramStart"/>
      <w:r>
        <w:rPr>
          <w:rFonts w:ascii="Arial" w:hAnsi="Arial" w:cs="Arial"/>
          <w:sz w:val="20"/>
          <w:szCs w:val="20"/>
        </w:rPr>
        <w:t>nazwisko: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6A43E7" w:rsidRDefault="00B13B9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6A43E7" w:rsidRDefault="00B13B97">
      <w:pPr>
        <w:ind w:left="6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(ewentualnie telefon kontaktowy)</w:t>
      </w:r>
    </w:p>
    <w:p w:rsidR="006A43E7" w:rsidRDefault="00B13B9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Pełnomocnik (jeżeli</w:t>
      </w:r>
      <w:proofErr w:type="gramEnd"/>
      <w:r>
        <w:rPr>
          <w:rFonts w:ascii="Arial" w:hAnsi="Arial" w:cs="Arial"/>
          <w:sz w:val="20"/>
          <w:szCs w:val="20"/>
        </w:rPr>
        <w:t xml:space="preserve"> został ustanowiony):</w:t>
      </w:r>
    </w:p>
    <w:p w:rsidR="006A43E7" w:rsidRDefault="00B13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</w:t>
      </w:r>
      <w:proofErr w:type="gramStart"/>
      <w:r>
        <w:rPr>
          <w:rFonts w:ascii="Arial" w:hAnsi="Arial" w:cs="Arial"/>
          <w:sz w:val="20"/>
          <w:szCs w:val="20"/>
        </w:rPr>
        <w:t>nazwisko: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6A43E7" w:rsidRDefault="00B13B97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6A43E7" w:rsidRDefault="00B13B97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43E7" w:rsidRDefault="00B13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Na podstawie art. 71 ust. 2 z dnia 3 października 2008 r. o udostępnianiu informacji o środowisku i jego ochronie, udziale społeczeństwa w ochronie środowiska oraz o ocenach oddziaływania na środowisko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2008 r. Nr 199, poz. 1227 z późn.</w:t>
      </w:r>
      <w:proofErr w:type="gramStart"/>
      <w:r>
        <w:rPr>
          <w:rFonts w:ascii="Arial" w:hAnsi="Arial" w:cs="Arial"/>
          <w:sz w:val="18"/>
          <w:szCs w:val="18"/>
        </w:rPr>
        <w:t>zm</w:t>
      </w:r>
      <w:proofErr w:type="gramEnd"/>
      <w:r>
        <w:rPr>
          <w:rFonts w:ascii="Arial" w:hAnsi="Arial" w:cs="Arial"/>
          <w:sz w:val="18"/>
          <w:szCs w:val="18"/>
        </w:rPr>
        <w:t>.)</w:t>
      </w:r>
    </w:p>
    <w:p w:rsidR="006A43E7" w:rsidRDefault="00B13B97">
      <w:pPr>
        <w:pStyle w:val="Nagwek2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WNIOSEK O WYDANIE DECYZJI</w:t>
      </w:r>
    </w:p>
    <w:p w:rsidR="006A43E7" w:rsidRDefault="00B13B97">
      <w:pPr>
        <w:pBdr>
          <w:bottom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O ŚRODOWISKOWYCH UWARUNKOWANIACH</w:t>
      </w:r>
    </w:p>
    <w:bookmarkEnd w:id="0"/>
    <w:p w:rsidR="006A43E7" w:rsidRDefault="00B13B9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dla</w:t>
      </w:r>
      <w:proofErr w:type="gramEnd"/>
      <w:r>
        <w:rPr>
          <w:rFonts w:ascii="Arial" w:hAnsi="Arial" w:cs="Arial"/>
          <w:sz w:val="20"/>
          <w:szCs w:val="20"/>
        </w:rPr>
        <w:t xml:space="preserve"> przedsięwzięcia:</w:t>
      </w:r>
    </w:p>
    <w:p w:rsidR="006A43E7" w:rsidRDefault="00B13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polegającego </w:t>
      </w:r>
      <w:proofErr w:type="gramStart"/>
      <w:r>
        <w:rPr>
          <w:rFonts w:ascii="Arial" w:hAnsi="Arial" w:cs="Arial"/>
          <w:sz w:val="20"/>
          <w:szCs w:val="20"/>
        </w:rPr>
        <w:t>na: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6A43E7" w:rsidRDefault="00B13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3E7" w:rsidRDefault="00B13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6A43E7" w:rsidRDefault="00B13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planowanego do realizacji w </w:t>
      </w:r>
      <w:proofErr w:type="gramStart"/>
      <w:r w:rsidR="00046188">
        <w:rPr>
          <w:rFonts w:ascii="Arial" w:hAnsi="Arial" w:cs="Arial"/>
          <w:sz w:val="20"/>
          <w:szCs w:val="20"/>
        </w:rPr>
        <w:t xml:space="preserve">miejscowości            </w:t>
      </w:r>
      <w:r>
        <w:rPr>
          <w:rFonts w:ascii="Arial" w:hAnsi="Arial" w:cs="Arial"/>
          <w:sz w:val="20"/>
          <w:szCs w:val="20"/>
        </w:rPr>
        <w:t>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6A43E7" w:rsidRDefault="00B13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obejmującego nieruchomości oznaczone w ewidencji gruntów pod numerem ewidencyjnym:</w:t>
      </w:r>
    </w:p>
    <w:p w:rsidR="006A43E7" w:rsidRDefault="00B13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A43E7" w:rsidRDefault="00B13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6A43E7" w:rsidRDefault="006A43E7">
      <w:pPr>
        <w:jc w:val="both"/>
        <w:rPr>
          <w:b/>
          <w:bCs/>
          <w:sz w:val="16"/>
          <w:szCs w:val="16"/>
        </w:rPr>
      </w:pPr>
    </w:p>
    <w:p w:rsidR="006A43E7" w:rsidRDefault="00B13B9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6A43E7" w:rsidRDefault="00B13B97">
      <w:pPr>
        <w:pStyle w:val="Tekstpodstawowy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karta</w:t>
      </w:r>
      <w:proofErr w:type="gramEnd"/>
      <w:r>
        <w:rPr>
          <w:sz w:val="18"/>
          <w:szCs w:val="18"/>
        </w:rPr>
        <w:t xml:space="preserve"> informacyjna przedsięwzięcia zawierającą dane określone w art. 3 ust. 1 pkt 5 – dla przedsięwzięć mogących potencjalnie znacząco oddziaływać na środowisko – art. 74 ust. 1 pkt 2 ww. ustawy;</w:t>
      </w:r>
    </w:p>
    <w:p w:rsidR="006A43E7" w:rsidRDefault="00B13B97">
      <w:pPr>
        <w:pStyle w:val="Tekstpodstawowy2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lub</w:t>
      </w:r>
      <w:proofErr w:type="gramEnd"/>
    </w:p>
    <w:p w:rsidR="006A43E7" w:rsidRDefault="00B13B97">
      <w:pPr>
        <w:pStyle w:val="Tekstpodstawowy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raport</w:t>
      </w:r>
      <w:proofErr w:type="gramEnd"/>
      <w:r>
        <w:rPr>
          <w:sz w:val="18"/>
          <w:szCs w:val="18"/>
        </w:rPr>
        <w:t xml:space="preserve"> o oddziaływaniu przedsięwzięcia na środowisko zawierający dane określone w art. 66 – dla przedsięwzięć mogących zawsze znacząco oddziaływać na środowisko – art. 74 ust. 1 pkt 1 ww. ustawy;</w:t>
      </w:r>
    </w:p>
    <w:p w:rsidR="006A43E7" w:rsidRDefault="00B13B97">
      <w:pPr>
        <w:pStyle w:val="Tekstpodstawowy2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trzech egzemplarzach wraz z zapisem w formie elektronicznej na informatycznych nośnikach danych </w:t>
      </w:r>
      <w:r>
        <w:rPr>
          <w:sz w:val="18"/>
          <w:szCs w:val="18"/>
        </w:rPr>
        <w:br/>
        <w:t>(np. płyty CD, DVD lub inne informatyczne nośniki danych), jako plik tekstowy;</w:t>
      </w:r>
    </w:p>
    <w:p w:rsidR="006A43E7" w:rsidRDefault="00B13B97">
      <w:pPr>
        <w:pStyle w:val="Tekstpodstawowy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poświadczona przez właściwy organ kopia mapy ewidencyjnej obejmująca przewidywany </w:t>
      </w:r>
      <w:proofErr w:type="gramStart"/>
      <w:r>
        <w:rPr>
          <w:sz w:val="18"/>
          <w:szCs w:val="18"/>
        </w:rPr>
        <w:t>teren na którym</w:t>
      </w:r>
      <w:proofErr w:type="gramEnd"/>
      <w:r>
        <w:rPr>
          <w:sz w:val="18"/>
          <w:szCs w:val="18"/>
        </w:rPr>
        <w:t xml:space="preserve"> będzie realizowane przedsięwzięcie oraz obejmująca obszar, na który będzie oddziaływać przedsięwzięcie – zaznaczone na mapie dwoma różnymi kolorami – art. 74 ust. 1 pkt 3 ww. ustawy;</w:t>
      </w:r>
    </w:p>
    <w:p w:rsidR="006A43E7" w:rsidRDefault="00B13B97">
      <w:pPr>
        <w:pStyle w:val="Tekstpodstawowy2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17"/>
          <w:szCs w:val="17"/>
        </w:rPr>
      </w:pPr>
      <w:proofErr w:type="gramStart"/>
      <w:r>
        <w:rPr>
          <w:sz w:val="18"/>
          <w:szCs w:val="18"/>
        </w:rPr>
        <w:t>wypis</w:t>
      </w:r>
      <w:proofErr w:type="gramEnd"/>
      <w:r>
        <w:rPr>
          <w:sz w:val="18"/>
          <w:szCs w:val="18"/>
        </w:rPr>
        <w:t xml:space="preserve"> z ewidencji gruntów obejmujący przewidywany teren, na którym będzie realizowane przedsięwzięcie oraz obejmujący obszar, na który będzie oddziaływać przedsięwzięcie – art. 74 ust. 1 pkt 6 ww. ustawy.</w:t>
      </w:r>
    </w:p>
    <w:p w:rsidR="006A43E7" w:rsidRDefault="006A43E7">
      <w:pPr>
        <w:pStyle w:val="Tekstpodstawowy2"/>
        <w:widowControl w:val="0"/>
        <w:autoSpaceDE w:val="0"/>
        <w:autoSpaceDN w:val="0"/>
        <w:adjustRightInd w:val="0"/>
        <w:spacing w:line="240" w:lineRule="auto"/>
        <w:jc w:val="both"/>
        <w:rPr>
          <w:sz w:val="17"/>
          <w:szCs w:val="17"/>
        </w:rPr>
      </w:pPr>
    </w:p>
    <w:p w:rsidR="006A43E7" w:rsidRDefault="006A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3E7" w:rsidRDefault="006A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3E7" w:rsidRDefault="00B13B97">
      <w:pPr>
        <w:pStyle w:val="Tekstpodstawowywcity3"/>
      </w:pPr>
      <w:r>
        <w:t>.............................................................</w:t>
      </w:r>
      <w:r>
        <w:tab/>
      </w:r>
      <w:r>
        <w:tab/>
      </w:r>
      <w:r>
        <w:tab/>
      </w:r>
      <w:proofErr w:type="gramStart"/>
      <w:r>
        <w:t>podpis</w:t>
      </w:r>
      <w:proofErr w:type="gramEnd"/>
      <w:r>
        <w:t xml:space="preserve"> wnioskodawcy</w:t>
      </w:r>
    </w:p>
    <w:p w:rsidR="006A43E7" w:rsidRDefault="006A43E7">
      <w:pPr>
        <w:jc w:val="both"/>
        <w:rPr>
          <w:sz w:val="20"/>
          <w:szCs w:val="20"/>
        </w:rPr>
      </w:pPr>
    </w:p>
    <w:p w:rsidR="006A43E7" w:rsidRDefault="006A43E7">
      <w:pPr>
        <w:jc w:val="both"/>
        <w:rPr>
          <w:sz w:val="20"/>
          <w:szCs w:val="20"/>
        </w:rPr>
      </w:pPr>
    </w:p>
    <w:p w:rsidR="006A43E7" w:rsidRDefault="00B13B97">
      <w:pPr>
        <w:jc w:val="both"/>
        <w:rPr>
          <w:rFonts w:eastAsia="Arial Unicode MS"/>
          <w:color w:val="000000"/>
          <w:sz w:val="20"/>
          <w:szCs w:val="20"/>
        </w:rPr>
      </w:pPr>
      <w:r>
        <w:rPr>
          <w:sz w:val="20"/>
          <w:szCs w:val="20"/>
        </w:rPr>
        <w:t xml:space="preserve">Od decyzji o środowiskowych </w:t>
      </w:r>
      <w:r>
        <w:rPr>
          <w:color w:val="000000"/>
          <w:sz w:val="20"/>
          <w:szCs w:val="20"/>
        </w:rPr>
        <w:t xml:space="preserve">uwarunkowaniach </w:t>
      </w:r>
      <w:r>
        <w:rPr>
          <w:sz w:val="20"/>
          <w:szCs w:val="20"/>
        </w:rPr>
        <w:t>pobierana jest opłata skarbowa w wysokości 205 zł.</w:t>
      </w:r>
    </w:p>
    <w:p w:rsidR="00046188" w:rsidRDefault="00046188" w:rsidP="00046188">
      <w:pPr>
        <w:pStyle w:val="NormalnyWeb"/>
        <w:jc w:val="both"/>
        <w:rPr>
          <w:rFonts w:ascii="Tahoma" w:hAnsi="Tahoma" w:cs="Tahoma"/>
          <w:color w:val="333333"/>
          <w:sz w:val="18"/>
          <w:szCs w:val="18"/>
        </w:rPr>
      </w:pPr>
      <w:r w:rsidRPr="00BC2A67">
        <w:rPr>
          <w:color w:val="333333"/>
          <w:sz w:val="20"/>
          <w:szCs w:val="20"/>
        </w:rPr>
        <w:t xml:space="preserve">Opłatę uiszcza się gotówką w kasie Urzędu </w:t>
      </w:r>
      <w:r>
        <w:rPr>
          <w:color w:val="333333"/>
          <w:sz w:val="20"/>
          <w:szCs w:val="20"/>
        </w:rPr>
        <w:t>Gminy Czorsztyn</w:t>
      </w:r>
      <w:r w:rsidRPr="00BC2A67">
        <w:rPr>
          <w:color w:val="333333"/>
          <w:sz w:val="20"/>
          <w:szCs w:val="20"/>
        </w:rPr>
        <w:t xml:space="preserve"> (pokój nr </w:t>
      </w:r>
      <w:r>
        <w:rPr>
          <w:color w:val="333333"/>
          <w:sz w:val="20"/>
          <w:szCs w:val="20"/>
        </w:rPr>
        <w:t>12</w:t>
      </w:r>
      <w:r w:rsidRPr="00BC2A67">
        <w:rPr>
          <w:color w:val="333333"/>
          <w:sz w:val="20"/>
          <w:szCs w:val="20"/>
        </w:rPr>
        <w:t xml:space="preserve"> na </w:t>
      </w:r>
      <w:r w:rsidRPr="00A42817">
        <w:rPr>
          <w:sz w:val="20"/>
          <w:szCs w:val="20"/>
        </w:rPr>
        <w:t>parterze) lub bezgotówkowo na rachunek Urzędu Gminy. Numer rachunku: Bank Spółdzielczy w Krościenku, Oddział w Czorsztynie z/s w Maniowach Konto</w:t>
      </w:r>
      <w:proofErr w:type="gramStart"/>
      <w:r w:rsidRPr="00A42817">
        <w:rPr>
          <w:sz w:val="20"/>
          <w:szCs w:val="20"/>
        </w:rPr>
        <w:t>:68 8817 0000 2002 0200 1300 0103 z</w:t>
      </w:r>
      <w:proofErr w:type="gramEnd"/>
      <w:r w:rsidRPr="00A42817">
        <w:rPr>
          <w:sz w:val="20"/>
          <w:szCs w:val="20"/>
        </w:rPr>
        <w:t xml:space="preserve"> chwilą złożenia wniosku</w:t>
      </w:r>
      <w:r w:rsidRPr="00BC2A67">
        <w:rPr>
          <w:color w:val="333333"/>
          <w:sz w:val="20"/>
          <w:szCs w:val="20"/>
        </w:rPr>
        <w:t>.</w:t>
      </w:r>
    </w:p>
    <w:p w:rsidR="006A43E7" w:rsidRDefault="00B13B97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6A43E7" w:rsidRDefault="006A43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A43E7" w:rsidRDefault="00B13B9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</w:t>
      </w:r>
    </w:p>
    <w:p w:rsidR="006A43E7" w:rsidRDefault="00B13B97">
      <w:pPr>
        <w:pStyle w:val="Tekstpodstawowy2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Decyzja o środowiskowych uwarunkowaniach nie rodzi </w:t>
      </w:r>
      <w:proofErr w:type="gramStart"/>
      <w:r>
        <w:rPr>
          <w:rFonts w:ascii="Times New Roman" w:hAnsi="Times New Roman" w:cs="Times New Roman"/>
          <w:sz w:val="20"/>
          <w:szCs w:val="20"/>
        </w:rPr>
        <w:t>praw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terenu inwestycji oraz nie narusza praw własności i uprawnień osób trzecich, a Wnioskodawcy, który nie uzyskał praw do terenu, nie przysługuje roszczenie o zwrot nakładów poniesionych w związku z otrzymaną decyzją.</w:t>
      </w:r>
    </w:p>
    <w:p w:rsidR="006A43E7" w:rsidRDefault="00B13B97">
      <w:pPr>
        <w:pStyle w:val="Tekstpodstawowy2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Postępowania wymagające uzyskania zewnętrznych opinii i uzgodnień w ramach postępowania o wydanie decyzji o środowiskowych uwarunkowaniach mogą wydłużać czas postępowania administracyjnego.</w:t>
      </w:r>
    </w:p>
    <w:p w:rsidR="006A43E7" w:rsidRDefault="006A43E7">
      <w:pPr>
        <w:pStyle w:val="Nagwek1"/>
        <w:pBdr>
          <w:bottom w:val="none" w:sz="0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6188" w:rsidRPr="00046188" w:rsidRDefault="00046188" w:rsidP="00046188"/>
    <w:p w:rsidR="006A43E7" w:rsidRDefault="006A43E7">
      <w:pPr>
        <w:pStyle w:val="Nagwek1"/>
        <w:pBdr>
          <w:bottom w:val="none" w:sz="0" w:space="0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43E7" w:rsidRDefault="00B13B97">
      <w:pPr>
        <w:pStyle w:val="Nagwek1"/>
        <w:pBdr>
          <w:bottom w:val="none" w:sz="0" w:space="0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KARTA INFORMACYJNA PRZEDSIĘWZIĘCIA</w:t>
      </w:r>
    </w:p>
    <w:p w:rsidR="006A43E7" w:rsidRDefault="00B13B9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Sporządzona zgodnie z art. 3 ust. 1 pkt 5 ustawy z dnia 3 października 2008 r. o udostępnianiu informacji o środowisku i jego ochronie, udziale społeczeństwa w ochronie środowiska oraz o ocenach oddziaływania na środowisko </w:t>
      </w:r>
      <w:r>
        <w:rPr>
          <w:b/>
          <w:bCs/>
          <w:sz w:val="18"/>
          <w:szCs w:val="18"/>
        </w:rPr>
        <w:br/>
        <w:t xml:space="preserve">(Dz. U. </w:t>
      </w:r>
      <w:proofErr w:type="gramStart"/>
      <w:r>
        <w:rPr>
          <w:b/>
          <w:bCs/>
          <w:sz w:val="18"/>
          <w:szCs w:val="18"/>
        </w:rPr>
        <w:t>z</w:t>
      </w:r>
      <w:proofErr w:type="gramEnd"/>
      <w:r>
        <w:rPr>
          <w:b/>
          <w:bCs/>
          <w:sz w:val="18"/>
          <w:szCs w:val="18"/>
        </w:rPr>
        <w:t xml:space="preserve"> 2008r. Nr 199, poz. 1227 z </w:t>
      </w:r>
      <w:proofErr w:type="spellStart"/>
      <w:r>
        <w:rPr>
          <w:b/>
          <w:bCs/>
          <w:sz w:val="18"/>
          <w:szCs w:val="18"/>
        </w:rPr>
        <w:t>późn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zm</w:t>
      </w:r>
      <w:proofErr w:type="gramEnd"/>
      <w:r>
        <w:rPr>
          <w:b/>
          <w:bCs/>
          <w:sz w:val="18"/>
          <w:szCs w:val="18"/>
        </w:rPr>
        <w:t>.)</w:t>
      </w:r>
    </w:p>
    <w:p w:rsidR="006A43E7" w:rsidRDefault="006A43E7">
      <w:pPr>
        <w:jc w:val="center"/>
        <w:rPr>
          <w:b/>
          <w:bCs/>
          <w:sz w:val="20"/>
          <w:szCs w:val="20"/>
        </w:rPr>
      </w:pPr>
    </w:p>
    <w:p w:rsidR="006A43E7" w:rsidRDefault="00B13B97">
      <w:pPr>
        <w:jc w:val="both"/>
        <w:rPr>
          <w:sz w:val="20"/>
          <w:szCs w:val="20"/>
        </w:rPr>
      </w:pPr>
      <w:r>
        <w:rPr>
          <w:sz w:val="20"/>
          <w:szCs w:val="20"/>
        </w:rPr>
        <w:t>Karta informacyjna przedsięwzięcia stanowiąca dokument zawierający podstawowe informacje o planowanym przedsięwzięciu, w szczególności dane o: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rodzaju</w:t>
      </w:r>
      <w:proofErr w:type="gramEnd"/>
      <w:r>
        <w:rPr>
          <w:sz w:val="20"/>
          <w:szCs w:val="20"/>
        </w:rPr>
        <w:t>, skali i usytuowaniu przedsięwzięcia,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powierzchni</w:t>
      </w:r>
      <w:proofErr w:type="gramEnd"/>
      <w:r>
        <w:rPr>
          <w:sz w:val="20"/>
          <w:szCs w:val="20"/>
        </w:rPr>
        <w:t xml:space="preserve"> zajmowanej nieruchomości, a także obiektu budowlanego oraz dotychczasowym sposobie ich wykorzystywania i pokryciu nieruchomości szatą roślinną,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rodzaju</w:t>
      </w:r>
      <w:proofErr w:type="gramEnd"/>
      <w:r>
        <w:rPr>
          <w:sz w:val="20"/>
          <w:szCs w:val="20"/>
        </w:rPr>
        <w:t xml:space="preserve"> technologii,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ewentualnych</w:t>
      </w:r>
      <w:proofErr w:type="gramEnd"/>
      <w:r>
        <w:rPr>
          <w:sz w:val="20"/>
          <w:szCs w:val="20"/>
        </w:rPr>
        <w:t xml:space="preserve"> wariantach przedsięwzięcia,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przewidywanej</w:t>
      </w:r>
      <w:proofErr w:type="gramEnd"/>
      <w:r>
        <w:rPr>
          <w:sz w:val="20"/>
          <w:szCs w:val="20"/>
        </w:rPr>
        <w:t xml:space="preserve"> ilości wykorzystywanej wody, surowców, materiałów, paliw oraz energii,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rozwiązaniach</w:t>
      </w:r>
      <w:proofErr w:type="gramEnd"/>
      <w:r>
        <w:rPr>
          <w:sz w:val="20"/>
          <w:szCs w:val="20"/>
        </w:rPr>
        <w:t xml:space="preserve"> chroniących środowisko,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rodzajach</w:t>
      </w:r>
      <w:proofErr w:type="gramEnd"/>
      <w:r>
        <w:rPr>
          <w:sz w:val="20"/>
          <w:szCs w:val="20"/>
        </w:rPr>
        <w:t xml:space="preserve"> i przewidywanej ilości wprowadzanych do środowiska substancji lub energii przy zastosowaniu rozwiązań chroniących środowisko,</w:t>
      </w:r>
    </w:p>
    <w:p w:rsidR="006A43E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możliwym</w:t>
      </w:r>
      <w:proofErr w:type="gramEnd"/>
      <w:r>
        <w:rPr>
          <w:sz w:val="20"/>
          <w:szCs w:val="20"/>
        </w:rPr>
        <w:t xml:space="preserve"> transgranicznym oddziaływaniu na środowisko,</w:t>
      </w:r>
    </w:p>
    <w:p w:rsidR="00B13B97" w:rsidRDefault="00B13B9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obszarach</w:t>
      </w:r>
      <w:proofErr w:type="gramEnd"/>
      <w:r>
        <w:rPr>
          <w:sz w:val="20"/>
          <w:szCs w:val="20"/>
        </w:rPr>
        <w:t xml:space="preserve"> podlegających ochronie na podstawie ustawy z dnia 16 kwietnia 2004 r. o ochronie przyrody </w:t>
      </w:r>
      <w:r>
        <w:rPr>
          <w:sz w:val="20"/>
          <w:szCs w:val="20"/>
        </w:rPr>
        <w:br/>
        <w:t xml:space="preserve">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2004 r. Nr 92, poz. 880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.), znajdujących się w zasięgu znaczącego oddziaływania przedsięwzięcia.</w:t>
      </w:r>
    </w:p>
    <w:sectPr w:rsidR="00B13B97">
      <w:footerReference w:type="default" r:id="rId9"/>
      <w:type w:val="continuous"/>
      <w:pgSz w:w="11906" w:h="16838" w:code="9"/>
      <w:pgMar w:top="1079" w:right="1418" w:bottom="719" w:left="1418" w:header="992" w:footer="99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BA" w:rsidRDefault="00203EBA">
      <w:r>
        <w:separator/>
      </w:r>
    </w:p>
  </w:endnote>
  <w:endnote w:type="continuationSeparator" w:id="0">
    <w:p w:rsidR="00203EBA" w:rsidRDefault="0020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88" w:rsidRDefault="0004618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6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6188" w:rsidRDefault="000461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E7" w:rsidRDefault="00B13B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6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43E7" w:rsidRDefault="006A4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BA" w:rsidRDefault="00203EBA">
      <w:r>
        <w:separator/>
      </w:r>
    </w:p>
  </w:footnote>
  <w:footnote w:type="continuationSeparator" w:id="0">
    <w:p w:rsidR="00203EBA" w:rsidRDefault="0020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842"/>
    <w:multiLevelType w:val="hybridMultilevel"/>
    <w:tmpl w:val="AD820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31D1B"/>
    <w:multiLevelType w:val="singleLevel"/>
    <w:tmpl w:val="8BFCA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960DBF"/>
    <w:multiLevelType w:val="hybridMultilevel"/>
    <w:tmpl w:val="F402B0D0"/>
    <w:lvl w:ilvl="0" w:tplc="CFCC4E4E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7558356E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A613E"/>
    <w:multiLevelType w:val="hybridMultilevel"/>
    <w:tmpl w:val="821CFF1A"/>
    <w:lvl w:ilvl="0" w:tplc="9712035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25E4289E">
      <w:start w:val="1"/>
      <w:numFmt w:val="lowerLetter"/>
      <w:lvlText w:val="%2)"/>
      <w:lvlJc w:val="left"/>
      <w:pPr>
        <w:tabs>
          <w:tab w:val="num" w:pos="360"/>
        </w:tabs>
      </w:pPr>
      <w:rPr>
        <w:rFonts w:hint="default"/>
      </w:rPr>
    </w:lvl>
    <w:lvl w:ilvl="2" w:tplc="03B0E82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D149E"/>
    <w:multiLevelType w:val="hybridMultilevel"/>
    <w:tmpl w:val="6FC66816"/>
    <w:lvl w:ilvl="0" w:tplc="5908E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16C99"/>
    <w:multiLevelType w:val="multilevel"/>
    <w:tmpl w:val="8784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7">
    <w:nsid w:val="34944FD8"/>
    <w:multiLevelType w:val="singleLevel"/>
    <w:tmpl w:val="B2F4E12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46282081"/>
    <w:multiLevelType w:val="hybridMultilevel"/>
    <w:tmpl w:val="9B5C9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B5D7B"/>
    <w:multiLevelType w:val="hybridMultilevel"/>
    <w:tmpl w:val="47FCEC36"/>
    <w:lvl w:ilvl="0" w:tplc="C8A2A2E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E6C48202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1361B67"/>
    <w:multiLevelType w:val="hybridMultilevel"/>
    <w:tmpl w:val="CDBEA608"/>
    <w:lvl w:ilvl="0" w:tplc="FB52269C">
      <w:start w:val="1"/>
      <w:numFmt w:val="decimal"/>
      <w:lvlText w:val="%1."/>
      <w:lvlJc w:val="left"/>
      <w:pPr>
        <w:tabs>
          <w:tab w:val="num" w:pos="1070"/>
        </w:tabs>
        <w:ind w:left="1070" w:hanging="673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02086"/>
    <w:multiLevelType w:val="hybridMultilevel"/>
    <w:tmpl w:val="CDBE95BC"/>
    <w:lvl w:ilvl="0" w:tplc="9872E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01C27"/>
    <w:multiLevelType w:val="hybridMultilevel"/>
    <w:tmpl w:val="6F1CD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6C3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7F32E2"/>
    <w:multiLevelType w:val="hybridMultilevel"/>
    <w:tmpl w:val="97D431C8"/>
    <w:lvl w:ilvl="0" w:tplc="DEAAE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88"/>
    <w:rsid w:val="00046188"/>
    <w:rsid w:val="00203EBA"/>
    <w:rsid w:val="003C2611"/>
    <w:rsid w:val="006A43E7"/>
    <w:rsid w:val="00914FE7"/>
    <w:rsid w:val="00B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rFonts w:ascii="Arial Narrow" w:hAnsi="Arial Narrow" w:cs="Arial Narrow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pPr>
      <w:ind w:left="240" w:hanging="240"/>
    </w:p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center"/>
    </w:pPr>
    <w:rPr>
      <w:rFonts w:ascii="Arial Narrow" w:hAnsi="Arial Narrow" w:cs="Arial Narrow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left="4248" w:firstLine="708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618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rFonts w:ascii="Arial Narrow" w:hAnsi="Arial Narrow" w:cs="Arial Narrow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pPr>
      <w:ind w:left="240" w:hanging="240"/>
    </w:p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center"/>
    </w:pPr>
    <w:rPr>
      <w:rFonts w:ascii="Arial Narrow" w:hAnsi="Arial Narrow" w:cs="Arial Narrow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left="4248" w:firstLine="708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61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DUŚ</vt:lpstr>
    </vt:vector>
  </TitlesOfParts>
  <Company>um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DUŚ</dc:title>
  <dc:creator>marzulla</dc:creator>
  <cp:lastModifiedBy>Aneta Markus</cp:lastModifiedBy>
  <cp:revision>2</cp:revision>
  <cp:lastPrinted>2009-08-24T12:00:00Z</cp:lastPrinted>
  <dcterms:created xsi:type="dcterms:W3CDTF">2016-03-16T10:23:00Z</dcterms:created>
  <dcterms:modified xsi:type="dcterms:W3CDTF">2016-03-16T10:23:00Z</dcterms:modified>
</cp:coreProperties>
</file>